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(ภายในเดือนมีนาคมของทุกปี)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นับจากวันที่ยื่นแสดงรายการภาษีป้าย (ภ.ป.1) (ตามพระราชบัญญัติวิธีปฏิบัติราชการทางปกครอง พ.ศ. 2539)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032-470590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แบบแจ้งรายการเพื่อเสียภาษีป้าย (ภ.ป. 1) 2. แบบยื่นอุทธรณ์ภาษีป้าย (ภ.ป.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การรับชำระภาษีป้าย  นางวรรณา  ดงทอง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