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  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อัตราค่าธรรมเนียมต่ออายุใบอนุญาตจัดตั้งตลาด ฉบับละไม่เกิน 2,000 บาทต่อปี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การขอต่ออายุใบอนุญาตจัดตั้งตลาด  นางรัตนา  ศรีภักดี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